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74F45E1B"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157804">
        <w:rPr>
          <w:rFonts w:eastAsia="Calibri"/>
          <w:i/>
          <w:sz w:val="16"/>
          <w:szCs w:val="16"/>
        </w:rPr>
        <w:t>between 0.49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895A4A">
        <w:rPr>
          <w:rFonts w:eastAsia="Calibri"/>
          <w:highlight w:val="yellow"/>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895A4A">
        <w:rPr>
          <w:highlight w:val="yellow"/>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Table 2.</w:t>
      </w:r>
      <w:r w:rsidR="00742CA5" w:rsidRPr="009424E6">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is summarized and compared with the time series of aggregate commercial catches in Table 2.</w:t>
      </w:r>
      <w:r w:rsidR="00C461E7" w:rsidRPr="009424E6">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77777777"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9424E6">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in 16 of the 23 years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w:t>
      </w:r>
      <w:proofErr w:type="gramStart"/>
      <w:r w:rsidRPr="009424E6">
        <w:t>are shown</w:t>
      </w:r>
      <w:proofErr w:type="gramEnd"/>
      <w:r w:rsidRPr="009424E6">
        <w:t xml:space="preserve">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(Table 2.</w:t>
      </w:r>
      <w:r w:rsidR="001E135E" w:rsidRPr="009424E6">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019A549B" w14:textId="4F422EFD" w:rsidR="00C461E7" w:rsidRPr="009424E6"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9424E6">
        <w:t>Table 2.1</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p>
    <w:p w14:paraId="18AC73E3" w14:textId="77BCB0D7" w:rsidR="00C461E7" w:rsidRPr="009424E6" w:rsidRDefault="00C461E7" w:rsidP="00C461E7">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w:t>
      </w:r>
      <w:proofErr w:type="gramStart"/>
      <w:r w:rsidR="00E97D8D" w:rsidRPr="009424E6">
        <w:t>2022</w:t>
      </w:r>
      <w:proofErr w:type="gramEnd"/>
      <w:r w:rsidR="00E97D8D" w:rsidRPr="009424E6">
        <w:t xml:space="preserve"> the federal TAC was set at 24,111 t and state GHL set at 8,700</w:t>
      </w:r>
      <w:r w:rsidRPr="009424E6">
        <w:t xml:space="preserve"> t (</w:t>
      </w:r>
      <w:r w:rsidR="001E135E" w:rsidRPr="009424E6">
        <w:t>Table 2.2</w:t>
      </w:r>
      <w:r w:rsidR="00E97D8D" w:rsidRPr="009424E6">
        <w:t xml:space="preserve">). As of October 25, 2022 </w:t>
      </w:r>
      <w:proofErr w:type="gramStart"/>
      <w:r w:rsidR="00E97D8D" w:rsidRPr="009424E6">
        <w:t>a total of 23,211</w:t>
      </w:r>
      <w:proofErr w:type="gramEnd"/>
      <w:r w:rsidR="00E97D8D" w:rsidRPr="009424E6">
        <w:t xml:space="preserve">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 xml:space="preserve">nd federal fisheries 16,219 t (67% of the TAC). In </w:t>
      </w:r>
      <w:proofErr w:type="gramStart"/>
      <w:r w:rsidR="00E97D8D" w:rsidRPr="009424E6">
        <w:t>2022</w:t>
      </w:r>
      <w:proofErr w:type="gramEnd"/>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(Fig. 2.</w:t>
      </w:r>
      <w:r w:rsidR="008457C0" w:rsidRPr="009424E6">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9424E6">
        <w:t>In 2022</w:t>
      </w:r>
      <w:r w:rsidRPr="009424E6">
        <w:t xml:space="preserve"> observers and electronic monitoring show a large portion of the </w:t>
      </w:r>
      <w:proofErr w:type="gramStart"/>
      <w:r w:rsidRPr="009424E6">
        <w:t>longline</w:t>
      </w:r>
      <w:proofErr w:type="gramEnd"/>
      <w:r w:rsidRPr="009424E6">
        <w:t xml:space="preserve"> catch coming from near the </w:t>
      </w:r>
      <w:proofErr w:type="spellStart"/>
      <w:r w:rsidRPr="009424E6">
        <w:t>Shumagin</w:t>
      </w:r>
      <w:proofErr w:type="spellEnd"/>
      <w:r w:rsidRPr="009424E6">
        <w:t xml:space="preserve">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w:t>
      </w:r>
      <w:proofErr w:type="gramStart"/>
      <w:r w:rsidRPr="009424E6">
        <w:t>2010,</w:t>
      </w:r>
      <w:proofErr w:type="gramEnd"/>
      <w:r w:rsidRPr="009424E6">
        <w:t xml:space="preserve"> however this trend has been more variable over the last 10 years. In 2018 and 2019 fewer boats participated in the 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w:t>
      </w:r>
      <w:proofErr w:type="gramStart"/>
      <w:r w:rsidRPr="009424E6">
        <w:t>Pacific cod longline fishery</w:t>
      </w:r>
      <w:proofErr w:type="gramEnd"/>
      <w:r w:rsidRPr="009424E6">
        <w:t xml:space="preserve"> in the Central GOA from 3 in 2020 to 37 in 2021</w:t>
      </w:r>
      <w:r w:rsidR="009802D9" w:rsidRPr="009424E6">
        <w:t xml:space="preserve"> and 31 in 2022</w:t>
      </w:r>
      <w:r w:rsidRPr="009424E6">
        <w:t xml:space="preserve">. There </w:t>
      </w:r>
      <w:r w:rsidR="009802D9" w:rsidRPr="009424E6">
        <w:t xml:space="preserve">were only </w:t>
      </w:r>
      <w:proofErr w:type="gramStart"/>
      <w:r w:rsidR="009802D9" w:rsidRPr="009424E6">
        <w:t>3</w:t>
      </w:r>
      <w:proofErr w:type="gramEnd"/>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D1AE80"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in the last three years,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481CF6D" w:rsidR="00C461E7" w:rsidRPr="009424E6" w:rsidRDefault="00C461E7" w:rsidP="00C461E7">
      <w:r w:rsidRPr="009424E6">
        <w:t>The pot fishery is a relatively recent development (Table 2.</w:t>
      </w:r>
      <w:r w:rsidR="00DD0910" w:rsidRPr="009424E6">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(Fig. 2.</w:t>
      </w:r>
      <w:r w:rsidR="00DD0910" w:rsidRPr="009424E6">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9424E6">
        <w:t xml:space="preserve">In </w:t>
      </w:r>
      <w:proofErr w:type="gramStart"/>
      <w:r w:rsidR="00547113" w:rsidRPr="009424E6">
        <w:t>2022</w:t>
      </w:r>
      <w:proofErr w:type="gramEnd"/>
      <w:r w:rsidR="005F2F8D" w:rsidRPr="009424E6">
        <w:t xml:space="preserve"> the majority of catch from the pot fishery was centered around Kodiak (Fig. 2.6).</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in the last three </w:t>
      </w:r>
      <w:r w:rsidR="00565B34">
        <w:t>years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xml:space="preserve">, and in </w:t>
      </w:r>
      <w:proofErr w:type="gramStart"/>
      <w:r w:rsidR="004D283B" w:rsidRPr="009424E6">
        <w:t>2022</w:t>
      </w:r>
      <w:proofErr w:type="gramEnd"/>
      <w:r w:rsidR="004D283B" w:rsidRPr="009424E6">
        <w:t xml:space="preserve">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 xml:space="preserve">owever, it </w:t>
      </w:r>
      <w:proofErr w:type="gramStart"/>
      <w:r w:rsidR="009802D9" w:rsidRPr="009424E6">
        <w:t>could also be driven</w:t>
      </w:r>
      <w:proofErr w:type="gramEnd"/>
      <w:r w:rsidR="009802D9" w:rsidRPr="009424E6">
        <w:t xml:space="preserve"> by lack of length frequency sampling in the pot fishery, particularly in the Western GOA (Fig. 2.13).</w:t>
      </w:r>
    </w:p>
    <w:p w14:paraId="264DF794" w14:textId="5CDF7B0A" w:rsidR="00C461E7" w:rsidRPr="009424E6" w:rsidRDefault="00C461E7" w:rsidP="00C461E7">
      <w:r w:rsidRPr="009424E6">
        <w:lastRenderedPageBreak/>
        <w:t xml:space="preserve">In the Western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w:t>
      </w:r>
      <w:proofErr w:type="gramStart"/>
      <w:r w:rsidRPr="009424E6">
        <w:t>pot</w:t>
      </w:r>
      <w:proofErr w:type="gramEnd"/>
      <w:r w:rsidRPr="009424E6">
        <w:t xml:space="preserve"> fishing was greatly reduced with 15 vessels in the Central GOA and 19 in the Western GOA compared to 27 and 33 the year previously (Fig</w:t>
      </w:r>
      <w:r w:rsidR="004D283B" w:rsidRPr="009424E6">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5D29F87"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(Fig. 2.</w:t>
      </w:r>
      <w:r w:rsidR="002D6720" w:rsidRPr="009424E6">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ater flatfish fisheries. In 2022</w:t>
      </w:r>
      <w:r w:rsidR="002D6720" w:rsidRPr="009424E6">
        <w:t xml:space="preserve">, </w:t>
      </w:r>
      <w:r w:rsidRPr="009424E6">
        <w:t>there were observed catches in the Western GOA</w:t>
      </w:r>
      <w:r w:rsidR="00565B34">
        <w:t>, but</w:t>
      </w:r>
      <w:r w:rsidR="00547113" w:rsidRPr="009424E6">
        <w:t xml:space="preserve"> trawl catch of Pacific cod was</w:t>
      </w:r>
      <w:r w:rsidR="00565B34">
        <w:t xml:space="preserve"> primarily</w:t>
      </w:r>
      <w:r w:rsidR="00547113" w:rsidRPr="009424E6">
        <w:t xml:space="preserve"> centered </w:t>
      </w:r>
      <w:proofErr w:type="gramStart"/>
      <w:r w:rsidR="00547113" w:rsidRPr="009424E6">
        <w:t>around</w:t>
      </w:r>
      <w:proofErr w:type="gramEnd"/>
      <w:r w:rsidR="00547113" w:rsidRPr="009424E6">
        <w:t xml:space="preserve">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576C2A02"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 sha</w:t>
      </w:r>
      <w:r w:rsidR="0068239D" w:rsidRPr="009424E6">
        <w:t>rp increase in 2016 through 2022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66C7AC0" w:rsidR="00C461E7" w:rsidRPr="009424E6" w:rsidRDefault="00565B34" w:rsidP="00C461E7">
      <w:r>
        <w:t>The 2018-2019</w:t>
      </w:r>
      <w:r w:rsidR="00C461E7" w:rsidRPr="009424E6">
        <w:t xml:space="preserve"> directed A-season trawl fishery in the Central GOA started much later than previous years,</w:t>
      </w:r>
      <w:r>
        <w:t xml:space="preserve"> and</w:t>
      </w:r>
      <w:r w:rsidR="00C461E7" w:rsidRPr="009424E6">
        <w:t xml:space="preserve"> catch rates were lower and the fishery did not take the full TAC (Fig. 2.</w:t>
      </w:r>
      <w:r w:rsidR="0068239D" w:rsidRPr="009424E6">
        <w:t>10</w:t>
      </w:r>
      <w:r w:rsidR="00C461E7" w:rsidRPr="009424E6">
        <w:t xml:space="preserve">). </w:t>
      </w:r>
      <w:r w:rsidR="00F31AFB" w:rsidRPr="009424E6">
        <w:t>Since 2018,</w:t>
      </w:r>
      <w:r w:rsidR="00C461E7" w:rsidRPr="009424E6">
        <w:t xml:space="preserve"> despite there being </w:t>
      </w:r>
      <w:r w:rsidR="00F31AFB" w:rsidRPr="009424E6">
        <w:t>14 to 26</w:t>
      </w:r>
      <w:r w:rsidR="00C461E7" w:rsidRPr="009424E6">
        <w:t xml:space="preserve"> vessels participating in the Western GOA trawl fishery</w:t>
      </w:r>
      <w:r w:rsidR="00F31AFB" w:rsidRPr="009424E6">
        <w:t xml:space="preserve">, there was </w:t>
      </w:r>
      <w:r w:rsidR="00C941E9" w:rsidRPr="009424E6">
        <w:t xml:space="preserve">no </w:t>
      </w:r>
      <w:r w:rsidR="00C941E9" w:rsidRPr="009424E6">
        <w:lastRenderedPageBreak/>
        <w:t xml:space="preserve">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t xml:space="preserve">. </w:t>
      </w:r>
      <w:r w:rsidR="00C461E7" w:rsidRPr="009424E6">
        <w:t>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00C461E7" w:rsidRPr="009424E6">
        <w:t xml:space="preserve"> (</w:t>
      </w:r>
      <w:r w:rsidR="00E57890" w:rsidRPr="009424E6">
        <w:t>Fig. 2.</w:t>
      </w:r>
      <w:r w:rsidR="0068239D" w:rsidRPr="009424E6">
        <w:t>8</w:t>
      </w:r>
      <w:r w:rsidR="00C461E7"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1DEDA784"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53005B4A"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(Table 2.</w:t>
      </w:r>
      <w:r w:rsidR="00E57890" w:rsidRPr="009424E6">
        <w:t>7</w:t>
      </w:r>
      <w:r w:rsidR="00B349E4" w:rsidRPr="009424E6">
        <w:t>).</w:t>
      </w:r>
    </w:p>
    <w:p w14:paraId="02E9D933" w14:textId="1696D9E3"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08BAF986" w:rsidR="00C461E7" w:rsidRPr="009424E6" w:rsidRDefault="00C461E7" w:rsidP="00C461E7">
      <w:r w:rsidRPr="009424E6">
        <w:t xml:space="preserve">There is a long history of evaluating the health of a stock by its </w:t>
      </w:r>
      <w:proofErr w:type="gramStart"/>
      <w:r w:rsidRPr="009424E6">
        <w:t>condition which</w:t>
      </w:r>
      <w:proofErr w:type="gramEnd"/>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(Fig. 2.</w:t>
      </w:r>
      <w:r w:rsidR="004D7B57" w:rsidRPr="009424E6">
        <w:t>15</w:t>
      </w:r>
      <w:r w:rsidR="00B349E4" w:rsidRPr="009424E6">
        <w:t xml:space="preserve"> and F</w:t>
      </w:r>
      <w:r w:rsidR="004D7B57" w:rsidRPr="009424E6">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BE7B58A"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w:t>
      </w:r>
      <w:r w:rsidRPr="009424E6">
        <w:lastRenderedPageBreak/>
        <w:t xml:space="preserve">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(Fig. 2.</w:t>
      </w:r>
      <w:r w:rsidR="004D7B57" w:rsidRPr="009424E6">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(Fig. 2.</w:t>
      </w:r>
      <w:r w:rsidR="004D7B57" w:rsidRPr="009424E6">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565B34">
        <w:t>, the 2022 value was</w:t>
      </w:r>
      <w:r w:rsidRPr="009424E6">
        <w:t xml:space="preserv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356F5413" w:rsidR="00EA50CC" w:rsidRDefault="00EA50CC" w:rsidP="00C461E7">
      <w:r w:rsidRPr="009424E6">
        <w:t xml:space="preserve">The weight of catch of other commercial species caught in the Pacific cod targeted fisheries for 2018 through 2022 are shown in Table 2.5, and incidental catch of non-commercial species for 2018 – 2022 are shown in Table 2.6. Non-commercial catch of Pacific cod in other activities </w:t>
      </w:r>
      <w:proofErr w:type="gramStart"/>
      <w:r w:rsidRPr="009424E6">
        <w:t>is provided</w:t>
      </w:r>
      <w:proofErr w:type="gramEnd"/>
      <w:r w:rsidRPr="009424E6">
        <w:t xml:space="preserve"> in Table 2.8.</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4BAA3516"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are provided in Stock </w:t>
      </w:r>
      <w:r w:rsidR="009F5C05">
        <w:t xml:space="preserve">Synthesis </w:t>
      </w:r>
      <w:r w:rsidR="009F5C05">
        <w:lastRenderedPageBreak/>
        <w:t>data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895A4A">
        <w:rPr>
          <w:highlight w:val="yellow"/>
        </w:rPr>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w:t>
      </w:r>
      <w:proofErr w:type="gramStart"/>
      <w:r w:rsidRPr="009424E6">
        <w:t>are shown</w:t>
      </w:r>
      <w:proofErr w:type="gramEnd"/>
      <w:r w:rsidRPr="009424E6">
        <w:t xml:space="preserve"> for the three main gear types in Table 2.1, with the catches for 2022 presented through </w:t>
      </w:r>
      <w:r w:rsidR="00774BE0" w:rsidRPr="009424E6">
        <w:t>October 25, 2022</w:t>
      </w:r>
      <w:r w:rsidRPr="009424E6">
        <w:t xml:space="preserve">. For the assessment </w:t>
      </w:r>
      <w:proofErr w:type="gramStart"/>
      <w:r w:rsidRPr="009424E6">
        <w:t>model</w:t>
      </w:r>
      <w:proofErr w:type="gramEnd"/>
      <w:r w:rsidRPr="009424E6">
        <w:t xml:space="preserve"> the Oct-Dec catch was assumed 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 xml:space="preserve">Fishery size compositions are presently available by gear for at least one gear type in every year from 1977 through the first half of 2022.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lastRenderedPageBreak/>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lastRenderedPageBreak/>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 xml:space="preserve">The 2021 survey </w:t>
      </w:r>
      <w:proofErr w:type="gramStart"/>
      <w:r w:rsidRPr="009424E6">
        <w:t>was conducted</w:t>
      </w:r>
      <w:proofErr w:type="gramEnd"/>
      <w:r w:rsidRPr="009424E6">
        <w:t xml:space="preserve">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t>
      </w:r>
      <w:proofErr w:type="gramStart"/>
      <w:r w:rsidRPr="009424E6">
        <w:t>were also conducted</w:t>
      </w:r>
      <w:proofErr w:type="gramEnd"/>
      <w:r w:rsidRPr="009424E6">
        <w:t xml:space="preserve">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w:t>
      </w:r>
      <w:proofErr w:type="gramStart"/>
      <w:r w:rsidRPr="009424E6">
        <w:t>2017</w:t>
      </w:r>
      <w:proofErr w:type="gramEnd"/>
      <w:r w:rsidRPr="009424E6">
        <w:t xml:space="preserve">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w:t>
      </w:r>
      <w:r w:rsidRPr="009424E6">
        <w:lastRenderedPageBreak/>
        <w:t xml:space="preserve">the 2017 estimate. The 2021 abundance estimate was 73% lower than the 2013 estimate (337,992,000) and 28% lower than the 2019 estimate (127,118,000). The 2021 biomass estimate was only 4% lower than the 2019 biomass estimate and 62% higher than the </w:t>
      </w:r>
      <w:proofErr w:type="gramStart"/>
      <w:r w:rsidRPr="009424E6">
        <w:t>2017 biomass</w:t>
      </w:r>
      <w:proofErr w:type="gramEnd"/>
      <w:r w:rsidRPr="009424E6">
        <w:t xml:space="preserve">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w:t>
      </w:r>
      <w:r w:rsidRPr="009424E6">
        <w:lastRenderedPageBreak/>
        <w:t xml:space="preserve">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w:t>
      </w:r>
      <w:r w:rsidRPr="009424E6">
        <w:lastRenderedPageBreak/>
        <w:t xml:space="preserve">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lastRenderedPageBreak/>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DC4786" w:rsidRPr="009424E6">
        <w:t>22</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895A4A">
        <w:rPr>
          <w:highlight w:val="yellow"/>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depths centers of gravity for 10 cm and 40 cm Pacific cod as determined from the </w:t>
      </w:r>
      <w:r w:rsidRPr="009424E6">
        <w:rPr>
          <w:rFonts w:ascii="Times" w:hAnsi="Times" w:cs="Lucida Grande"/>
          <w:color w:val="000000"/>
        </w:rPr>
        <w:lastRenderedPageBreak/>
        <w:t xml:space="preserve">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and 40-60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w:t>
      </w:r>
      <w:proofErr w:type="gramStart"/>
      <w:r w:rsidR="00AC7D4E" w:rsidRPr="009424E6">
        <w:rPr>
          <w:rFonts w:ascii="Times" w:hAnsi="Times" w:cs="Lucida Grande"/>
          <w:color w:val="000000"/>
        </w:rPr>
        <w:t>40-60</w:t>
      </w:r>
      <w:proofErr w:type="gramEnd"/>
      <w:r w:rsidR="00AC7D4E" w:rsidRPr="009424E6">
        <w:rPr>
          <w:rFonts w:ascii="Times" w:hAnsi="Times" w:cs="Lucida Grande"/>
          <w:color w:val="000000"/>
        </w:rPr>
        <w:t xml:space="preserve">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w:t>
      </w:r>
      <w:r w:rsidRPr="009424E6">
        <w:rPr>
          <w:rFonts w:ascii="Times" w:hAnsi="Times" w:cs="Lucida Grande"/>
          <w:color w:val="000000"/>
        </w:rPr>
        <w:lastRenderedPageBreak/>
        <w:t xml:space="preserve">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 xml:space="preserve">nal mean. </w:t>
      </w:r>
      <w:proofErr w:type="gramStart"/>
      <w:r w:rsidR="00AC7D4E" w:rsidRPr="009424E6">
        <w:rPr>
          <w:rFonts w:ascii="Times" w:hAnsi="Times" w:cs="Lucida Grande"/>
          <w:color w:val="000000"/>
        </w:rPr>
        <w:t>For the most part 2022 remained cool or near average, with no heatwave says during the winter or spawning season</w:t>
      </w:r>
      <w:r w:rsidRPr="009424E6">
        <w:rPr>
          <w:rFonts w:ascii="Times" w:hAnsi="Times" w:cs="Lucida Grande"/>
          <w:color w:val="000000"/>
        </w:rPr>
        <w:t>.</w:t>
      </w:r>
      <w:proofErr w:type="gramEnd"/>
    </w:p>
    <w:p w14:paraId="40995F75" w14:textId="77777777" w:rsidR="004678F0" w:rsidRPr="009424E6" w:rsidRDefault="00025D45">
      <w:pPr>
        <w:pStyle w:val="Heading1"/>
        <w:pBdr>
          <w:top w:val="nil"/>
          <w:left w:val="nil"/>
          <w:bottom w:val="nil"/>
          <w:right w:val="nil"/>
          <w:between w:val="nil"/>
        </w:pBdr>
      </w:pPr>
      <w:r w:rsidRPr="00895A4A">
        <w:rPr>
          <w:highlight w:val="yellow"/>
        </w:rPr>
        <w:t>Analytic Approach</w:t>
      </w:r>
    </w:p>
    <w:p w14:paraId="593A4DFF" w14:textId="5BBD42C8" w:rsidR="000D1E54" w:rsidRPr="009424E6" w:rsidRDefault="000D1E54" w:rsidP="000D1E54">
      <w:pPr>
        <w:pStyle w:val="Heading2"/>
      </w:pPr>
      <w:r w:rsidRPr="00895A4A">
        <w:rPr>
          <w:highlight w:val="yellow"/>
        </w:rPr>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 xml:space="preserve">harvest that </w:t>
      </w:r>
      <w:proofErr w:type="gramStart"/>
      <w:r w:rsidR="004822FA" w:rsidRPr="009424E6">
        <w:t>were</w:t>
      </w:r>
      <w:r w:rsidR="00AC7D4E" w:rsidRPr="009424E6">
        <w:t xml:space="preserve"> omitted</w:t>
      </w:r>
      <w:proofErr w:type="gramEnd"/>
      <w:r w:rsidR="00AC7D4E" w:rsidRPr="009424E6">
        <w:t xml:space="preserve">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t>
      </w:r>
      <w:proofErr w:type="gramStart"/>
      <w:r w:rsidRPr="009424E6">
        <w:t>were run</w:t>
      </w:r>
      <w:proofErr w:type="gramEnd"/>
      <w:r w:rsidRPr="009424E6">
        <w:t xml:space="preserve">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895A4A">
        <w:rPr>
          <w:highlight w:val="yellow"/>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lastRenderedPageBreak/>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895A4A">
        <w:rPr>
          <w:highlight w:val="yellow"/>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w:t>
      </w:r>
      <w:r w:rsidRPr="009424E6">
        <w:lastRenderedPageBreak/>
        <w:t xml:space="preserve">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9F6E54"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9F6E54"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lastRenderedPageBreak/>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4822FA" w:rsidRPr="009424E6">
        <w:t>a</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 xml:space="preserve">In </w:t>
      </w:r>
      <w:proofErr w:type="gramStart"/>
      <w:r>
        <w:t>Model</w:t>
      </w:r>
      <w:proofErr w:type="gramEnd"/>
      <w:r>
        <w:t xml:space="preserve">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proofErr w:type="spellStart"/>
      <w:r w:rsidR="00280C7A">
        <w:rPr>
          <w:rFonts w:eastAsiaTheme="minorEastAsia"/>
        </w:rPr>
        <w:t>ine</w:t>
      </w:r>
      <w:proofErr w:type="spellEnd"/>
      <w:r w:rsidR="00280C7A">
        <w:rPr>
          <w:rFonts w:eastAsiaTheme="minorEastAsia"/>
        </w:rPr>
        <w:t xml:space="preserv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w:t>
      </w:r>
      <w:r w:rsidRPr="009424E6">
        <w:lastRenderedPageBreak/>
        <w:t>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895A4A">
        <w:rPr>
          <w:highlight w:val="yellow"/>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4822FA" w:rsidRPr="009424E6">
        <w:t>a</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 xml:space="preserve">change to the input </w:t>
      </w:r>
      <w:proofErr w:type="gramStart"/>
      <w:r w:rsidRPr="009424E6">
        <w:t>weighting,</w:t>
      </w:r>
      <w:proofErr w:type="gramEnd"/>
      <w:r w:rsidRPr="009424E6">
        <w:t xml:space="preserve">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t>
      </w:r>
      <w:proofErr w:type="gramStart"/>
      <w:r w:rsidR="000D1E54" w:rsidRPr="009424E6">
        <w:t>were assumed</w:t>
      </w:r>
      <w:proofErr w:type="gramEnd"/>
      <w:r w:rsidR="000D1E54"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w:t>
      </w:r>
      <w:proofErr w:type="gramStart"/>
      <w:r w:rsidR="000D1E54" w:rsidRPr="009424E6">
        <w:t>age composi</w:t>
      </w:r>
      <w:r w:rsidR="004822FA" w:rsidRPr="009424E6">
        <w:t>tion sample sizes</w:t>
      </w:r>
      <w:proofErr w:type="gramEnd"/>
      <w:r w:rsidR="004822FA" w:rsidRPr="009424E6">
        <w:t xml:space="preserve">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895A4A">
        <w:rPr>
          <w:highlight w:val="yellow"/>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Table 2.1</w:t>
      </w:r>
      <w:r w:rsidR="00561FE3" w:rsidRPr="009424E6">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Table 2.1</w:t>
      </w:r>
      <w:r w:rsidR="00561FE3" w:rsidRPr="009424E6">
        <w:t>8</w:t>
      </w:r>
      <w:r w:rsidRPr="009424E6">
        <w:t xml:space="preserve">. Retrospective results </w:t>
      </w:r>
      <w:proofErr w:type="gramStart"/>
      <w:r w:rsidRPr="009424E6">
        <w:t>are presented</w:t>
      </w:r>
      <w:proofErr w:type="gramEnd"/>
      <w:r w:rsidRPr="009424E6">
        <w:t xml:space="preserve">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w:t>
      </w:r>
      <w:proofErr w:type="spellStart"/>
      <w:r w:rsidR="005C2D78">
        <w:t>Mohn’s</w:t>
      </w:r>
      <w:proofErr w:type="spellEnd"/>
      <w:r w:rsidR="005C2D78">
        <w:t xml:space="preserve">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E32955">
        <w:t xml:space="preserve">. A positive </w:t>
      </w:r>
      <w:proofErr w:type="spellStart"/>
      <w:r w:rsidR="00E32955">
        <w:t>Mohn’s</w:t>
      </w:r>
      <w:proofErr w:type="spellEnd"/>
      <w:r w:rsidR="00E32955">
        <w:t xml:space="preserve"> rho indicates</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t>
      </w:r>
      <w:r w:rsidR="007047BA" w:rsidRPr="009424E6">
        <w:lastRenderedPageBreak/>
        <w:t xml:space="preserve">with a CV of 0.05 and 50 runs </w:t>
      </w:r>
      <w:r w:rsidR="008752A8" w:rsidRPr="009424E6">
        <w:t>with</w:t>
      </w:r>
      <w:r w:rsidR="00AE502B" w:rsidRPr="009424E6">
        <w:t xml:space="preserve"> </w:t>
      </w:r>
      <w:proofErr w:type="gramStart"/>
      <w:r w:rsidR="00AE502B" w:rsidRPr="009424E6">
        <w:t>a total of 45</w:t>
      </w:r>
      <w:proofErr w:type="gramEnd"/>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t>
      </w:r>
      <w:proofErr w:type="gramStart"/>
      <w:r w:rsidR="008752A8" w:rsidRPr="009424E6">
        <w:t>were removed</w:t>
      </w:r>
      <w:proofErr w:type="gramEnd"/>
      <w:r w:rsidR="008752A8" w:rsidRPr="009424E6">
        <w:t xml:space="preserve">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 xml:space="preserve">st bias </w:t>
      </w:r>
      <w:proofErr w:type="gramStart"/>
      <w:r w:rsidR="00C05897" w:rsidRPr="009424E6">
        <w:t>was observed</w:t>
      </w:r>
      <w:proofErr w:type="gramEnd"/>
      <w:r w:rsidR="00C05897" w:rsidRPr="009424E6">
        <w:t xml:space="preserve">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proofErr w:type="gramStart"/>
      <w:r w:rsidR="00364B45" w:rsidRPr="009424E6">
        <w:t>2018</w:t>
      </w:r>
      <w:proofErr w:type="gramEnd"/>
      <w:r w:rsidR="00364B45" w:rsidRPr="009424E6">
        <w:t xml:space="preserve">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w:t>
      </w:r>
      <w:proofErr w:type="gramStart"/>
      <w:r w:rsidR="008752A8" w:rsidRPr="009424E6">
        <w:t>data</w:t>
      </w:r>
      <w:proofErr w:type="gramEnd"/>
      <w:r w:rsidR="008752A8" w:rsidRPr="009424E6">
        <w:t xml:space="preserve">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Figures </w:t>
      </w:r>
      <w:r w:rsidR="00E32955">
        <w:t>2.33 – 2.48</w:t>
      </w:r>
      <w:r w:rsidRPr="009424E6">
        <w:t xml:space="preserve">. </w:t>
      </w:r>
      <w:r w:rsidR="005C2D78">
        <w:t xml:space="preserve">While Model 19.1a fits the bottom trawl survey </w:t>
      </w:r>
      <w:proofErr w:type="gramStart"/>
      <w:r w:rsidR="005C2D78">
        <w:t>abundance</w:t>
      </w:r>
      <w:proofErr w:type="gramEnd"/>
      <w:r w:rsidR="005C2D78">
        <w:t xml:space="preserv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w:t>
      </w:r>
      <w:r w:rsidRPr="009424E6">
        <w:lastRenderedPageBreak/>
        <w:t>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(Fig. 2.</w:t>
      </w:r>
      <w:r w:rsidR="00E32955">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 xml:space="preserve">MCMC </w:t>
      </w:r>
      <w:proofErr w:type="gramStart"/>
      <w:r w:rsidRPr="009424E6">
        <w:t>were conducted with 1,000,000 iterations with 10,000 burn-in and thinned to every 2000</w:t>
      </w:r>
      <w:r w:rsidRPr="009424E6">
        <w:rPr>
          <w:vertAlign w:val="superscript"/>
        </w:rPr>
        <w:t>th</w:t>
      </w:r>
      <w:r w:rsidRPr="009424E6">
        <w:t xml:space="preserve"> iteration leaving 490 iterations for constructing the posterior distributions</w:t>
      </w:r>
      <w:proofErr w:type="gramEnd"/>
      <w:r w:rsidRPr="009424E6">
        <w:t xml:space="preserve">.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lastRenderedPageBreak/>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w:t>
            </w:r>
            <w:proofErr w:type="gramStart"/>
            <w:r w:rsidRPr="009424E6">
              <w:t>recently,</w:t>
            </w:r>
            <w:proofErr w:type="gramEnd"/>
            <w:r w:rsidRPr="009424E6">
              <w:t xml:space="preserve">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lastRenderedPageBreak/>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 xml:space="preserve">Stock trends are unprecedented; More rapid changes in stock abundance than have ever been seen </w:t>
            </w:r>
            <w:proofErr w:type="gramStart"/>
            <w:r w:rsidRPr="009424E6">
              <w:t>previously,</w:t>
            </w:r>
            <w:proofErr w:type="gramEnd"/>
            <w:r w:rsidRPr="009424E6">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t>
      </w:r>
      <w:proofErr w:type="gramStart"/>
      <w:r>
        <w:rPr>
          <w:color w:val="000000"/>
        </w:rPr>
        <w:t>we</w:t>
      </w:r>
      <w:r w:rsidRPr="007E10D3">
        <w:rPr>
          <w:color w:val="000000"/>
        </w:rPr>
        <w:t>re added</w:t>
      </w:r>
      <w:proofErr w:type="gramEnd"/>
      <w:r w:rsidRPr="007E10D3">
        <w:rPr>
          <w:color w:val="000000"/>
        </w:rPr>
        <w:t xml:space="preserve">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Table 2.21). While Model 19.1a fits the size composition data and bottom trawl survey abundance index reasonably well, in the last </w:t>
      </w:r>
      <w:proofErr w:type="gramStart"/>
      <w:r w:rsidRPr="007E10D3">
        <w:rPr>
          <w:color w:val="000000"/>
        </w:rPr>
        <w:t>4</w:t>
      </w:r>
      <w:proofErr w:type="gramEnd"/>
      <w:r w:rsidRPr="007E10D3">
        <w:rPr>
          <w:color w:val="000000"/>
        </w:rPr>
        <w:t xml:space="preserve">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w:t>
      </w:r>
      <w:r w:rsidRPr="007E10D3">
        <w:rPr>
          <w:color w:val="000000"/>
        </w:rPr>
        <w:lastRenderedPageBreak/>
        <w:t>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w:t>
      </w:r>
      <w:proofErr w:type="gramStart"/>
      <w:r w:rsidRPr="007E10D3">
        <w:rPr>
          <w:color w:val="000000"/>
        </w:rPr>
        <w:t>than what the realized recruitment will be</w:t>
      </w:r>
      <w:r>
        <w:rPr>
          <w:color w:val="000000"/>
        </w:rPr>
        <w:t xml:space="preserve"> (and 122% larger than the average recent recruitment over the last 8 years)</w:t>
      </w:r>
      <w:proofErr w:type="gramEnd"/>
      <w:r>
        <w:rPr>
          <w:color w:val="000000"/>
        </w:rPr>
        <w:t>.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w:t>
      </w:r>
      <w:proofErr w:type="gramStart"/>
      <w:r>
        <w:rPr>
          <w:color w:val="000000"/>
        </w:rPr>
        <w:t>are not being observed</w:t>
      </w:r>
      <w:proofErr w:type="gramEnd"/>
      <w:r>
        <w:rPr>
          <w:color w:val="000000"/>
        </w:rPr>
        <w:t xml:space="preserve">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w:t>
      </w:r>
      <w:proofErr w:type="gramStart"/>
      <w:r w:rsidRPr="007E10D3">
        <w:rPr>
          <w:color w:val="000000"/>
        </w:rPr>
        <w:t>3</w:t>
      </w:r>
      <w:proofErr w:type="gramEnd"/>
      <w:r w:rsidRPr="007E10D3">
        <w:rPr>
          <w:color w:val="000000"/>
        </w:rPr>
        <w:t xml:space="preserve">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w:t>
      </w:r>
      <w:proofErr w:type="gramStart"/>
      <w:r w:rsidRPr="009424E6">
        <w:t xml:space="preserve">Broad-scale information on environmental and ecosystem considerations are provided by the Gulf of Alaska Ecosystem Status Report (GOA ESR; </w:t>
      </w:r>
      <w:proofErr w:type="spellStart"/>
      <w:r w:rsidR="00DC30F3" w:rsidRPr="009424E6">
        <w:t>Ferriss</w:t>
      </w:r>
      <w:proofErr w:type="spellEnd"/>
      <w:r w:rsidR="00DC30F3" w:rsidRPr="009424E6">
        <w:t xml:space="preserve"> and </w:t>
      </w:r>
      <w:proofErr w:type="spellStart"/>
      <w:r w:rsidR="00DC30F3" w:rsidRPr="009424E6">
        <w:t>Zador</w:t>
      </w:r>
      <w:proofErr w:type="spellEnd"/>
      <w:r w:rsidRPr="009424E6">
        <w:t>, 2022)</w:t>
      </w:r>
      <w:proofErr w:type="gramEnd"/>
      <w:r w:rsidRPr="009424E6">
        <w:t>.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proofErr w:type="gramStart"/>
      <w:r w:rsidR="002E0AF4" w:rsidRPr="009424E6">
        <w:rPr>
          <w:rFonts w:ascii="Times New Roman" w:hAnsi="Times New Roman"/>
          <w:sz w:val="22"/>
          <w:szCs w:val="22"/>
        </w:rPr>
        <w:t>2020 year</w:t>
      </w:r>
      <w:proofErr w:type="gramEnd"/>
      <w:r w:rsidR="002E0AF4" w:rsidRPr="009424E6">
        <w:rPr>
          <w:rFonts w:ascii="Times New Roman" w:hAnsi="Times New Roman"/>
          <w:sz w:val="22"/>
          <w:szCs w:val="22"/>
        </w:rPr>
        <w:t xml:space="preserve">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w:t>
      </w:r>
      <w:r w:rsidR="003D568E" w:rsidRPr="009424E6">
        <w:rPr>
          <w:rFonts w:ascii="Times New Roman" w:hAnsi="Times New Roman"/>
          <w:sz w:val="22"/>
          <w:szCs w:val="22"/>
        </w:rPr>
        <w:lastRenderedPageBreak/>
        <w:t xml:space="preserve">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w:t>
      </w:r>
      <w:proofErr w:type="gramStart"/>
      <w:r w:rsidR="003D568E" w:rsidRPr="009424E6">
        <w:rPr>
          <w:rFonts w:ascii="Times New Roman" w:hAnsi="Times New Roman"/>
          <w:sz w:val="22"/>
          <w:szCs w:val="22"/>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w:t>
      </w:r>
      <w:proofErr w:type="gramEnd"/>
      <w:r w:rsidR="003D568E" w:rsidRPr="009424E6">
        <w:rPr>
          <w:rFonts w:ascii="Times New Roman" w:hAnsi="Times New Roman"/>
          <w:sz w:val="22"/>
          <w:szCs w:val="22"/>
        </w:rPr>
        <w:t xml:space="preserve"> Warm summer temperatures at depth </w:t>
      </w:r>
      <w:proofErr w:type="gramStart"/>
      <w:r w:rsidR="003D568E" w:rsidRPr="009424E6">
        <w:rPr>
          <w:rFonts w:ascii="Times New Roman" w:hAnsi="Times New Roman"/>
          <w:sz w:val="22"/>
          <w:szCs w:val="22"/>
        </w:rPr>
        <w:t>can potentially adversely influence</w:t>
      </w:r>
      <w:proofErr w:type="gramEnd"/>
      <w:r w:rsidR="003D568E" w:rsidRPr="009424E6">
        <w:rPr>
          <w:rFonts w:ascii="Times New Roman" w:hAnsi="Times New Roman"/>
          <w:sz w:val="22"/>
          <w:szCs w:val="22"/>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9424E6">
        <w:rPr>
          <w:rFonts w:ascii="Times New Roman" w:hAnsi="Times New Roman"/>
          <w:sz w:val="22"/>
          <w:szCs w:val="22"/>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9424E6">
        <w:rPr>
          <w:rFonts w:ascii="Times New Roman" w:hAnsi="Times New Roman"/>
          <w:sz w:val="22"/>
          <w:szCs w:val="22"/>
        </w:rPr>
        <w:t xml:space="preserve"> </w:t>
      </w:r>
      <w:proofErr w:type="gramStart"/>
      <w:r w:rsidR="003D568E" w:rsidRPr="009424E6">
        <w:rPr>
          <w:rFonts w:ascii="Times New Roman" w:hAnsi="Times New Roman"/>
          <w:sz w:val="22"/>
          <w:szCs w:val="22"/>
        </w:rPr>
        <w:t>2023</w:t>
      </w:r>
      <w:proofErr w:type="gramEnd"/>
      <w:r w:rsidR="003D568E" w:rsidRPr="009424E6">
        <w:rPr>
          <w:rFonts w:ascii="Times New Roman" w:hAnsi="Times New Roman"/>
          <w:sz w:val="22"/>
          <w:szCs w:val="22"/>
        </w:rPr>
        <w:t xml:space="preserve">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w:t>
      </w:r>
      <w:proofErr w:type="gramStart"/>
      <w:r w:rsidR="002E0AF4" w:rsidRPr="009424E6">
        <w:rPr>
          <w:rFonts w:ascii="Times New Roman" w:hAnsi="Times New Roman"/>
          <w:sz w:val="22"/>
          <w:szCs w:val="22"/>
        </w:rPr>
        <w:t>are estimated</w:t>
      </w:r>
      <w:proofErr w:type="gramEnd"/>
      <w:r w:rsidR="002E0AF4" w:rsidRPr="009424E6">
        <w:rPr>
          <w:rFonts w:ascii="Times New Roman" w:hAnsi="Times New Roman"/>
          <w:sz w:val="22"/>
          <w:szCs w:val="22"/>
        </w:rPr>
        <w:t xml:space="preserve">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FA1F75" w:rsidRPr="009424E6">
        <w:rPr>
          <w:rFonts w:ascii="Times New Roman" w:hAnsi="Times New Roman"/>
          <w:sz w:val="22"/>
          <w:szCs w:val="22"/>
        </w:rPr>
        <w:t>Planktivorous</w:t>
      </w:r>
      <w:proofErr w:type="spellEnd"/>
      <w:r w:rsidR="00FA1F75" w:rsidRPr="009424E6">
        <w:rPr>
          <w:rFonts w:ascii="Times New Roman" w:hAnsi="Times New Roman"/>
          <w:sz w:val="22"/>
          <w:szCs w:val="22"/>
        </w:rPr>
        <w:t xml:space="preserve"> juvenile cod may experience increased levels of competition from recent strong sablefish year classes, especially the </w:t>
      </w:r>
      <w:r w:rsidR="00FA1F75">
        <w:rPr>
          <w:rFonts w:ascii="Times New Roman" w:hAnsi="Times New Roman"/>
          <w:sz w:val="22"/>
          <w:szCs w:val="22"/>
        </w:rPr>
        <w:lastRenderedPageBreak/>
        <w:t xml:space="preserve">potentially large (based on first estimates in the 2022 sablefish assessment) </w:t>
      </w:r>
      <w:proofErr w:type="gramStart"/>
      <w:r w:rsidR="00FA1F75" w:rsidRPr="009424E6">
        <w:rPr>
          <w:rFonts w:ascii="Times New Roman" w:hAnsi="Times New Roman"/>
          <w:sz w:val="22"/>
          <w:szCs w:val="22"/>
        </w:rPr>
        <w:t>2019 year</w:t>
      </w:r>
      <w:proofErr w:type="gramEnd"/>
      <w:r w:rsidR="00FA1F75" w:rsidRPr="009424E6">
        <w:rPr>
          <w:rFonts w:ascii="Times New Roman" w:hAnsi="Times New Roman"/>
          <w:sz w:val="22"/>
          <w:szCs w:val="22"/>
        </w:rPr>
        <w:t xml:space="preserve"> class (D. </w:t>
      </w:r>
      <w:proofErr w:type="spellStart"/>
      <w:r w:rsidR="00FA1F75" w:rsidRPr="009424E6">
        <w:rPr>
          <w:rFonts w:ascii="Times New Roman" w:hAnsi="Times New Roman"/>
          <w:sz w:val="22"/>
          <w:szCs w:val="22"/>
        </w:rPr>
        <w:t>Goethel</w:t>
      </w:r>
      <w:proofErr w:type="spellEnd"/>
      <w:r w:rsidR="00FA1F75" w:rsidRPr="009424E6">
        <w:rPr>
          <w:rFonts w:ascii="Times New Roman" w:hAnsi="Times New Roman"/>
          <w:sz w:val="22"/>
          <w:szCs w:val="22"/>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w:t>
      </w:r>
      <w:proofErr w:type="gramStart"/>
      <w:r w:rsidRPr="009424E6">
        <w:t>are provided</w:t>
      </w:r>
      <w:proofErr w:type="gramEnd"/>
      <w:r w:rsidRPr="009424E6">
        <w:t xml:space="preserve">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 xml:space="preserve">From Model </w:t>
      </w:r>
      <w:proofErr w:type="gramStart"/>
      <w:r w:rsidR="002A417A" w:rsidRPr="009424E6">
        <w:t>19.1a</w:t>
      </w:r>
      <w:proofErr w:type="gramEnd"/>
      <w:r w:rsidR="002A417A" w:rsidRPr="009424E6">
        <w:t xml:space="preserve">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3F7AF2" w:rsidRPr="009424E6">
        <w:t>. Year-end catch for 2022</w:t>
      </w:r>
      <w:r w:rsidRPr="009424E6">
        <w:t xml:space="preserve"> </w:t>
      </w:r>
      <w:proofErr w:type="gramStart"/>
      <w:r w:rsidRPr="009424E6">
        <w:t>was estimated</w:t>
      </w:r>
      <w:proofErr w:type="gramEnd"/>
      <w:r w:rsidRPr="009424E6">
        <w:t xml:space="preserve"> to be </w:t>
      </w:r>
      <w:r w:rsidR="003F7AF2" w:rsidRPr="009424E6">
        <w:t>32,811</w:t>
      </w:r>
      <w:r w:rsidRPr="009424E6">
        <w:t xml:space="preserve"> t</w:t>
      </w:r>
      <w:r w:rsidR="003F7AF2" w:rsidRPr="009424E6">
        <w:t>, equal to the 2022</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w:t>
      </w:r>
      <w:proofErr w:type="gramStart"/>
      <w:r w:rsidR="003F7AF2" w:rsidRPr="009424E6">
        <w:t>is set</w:t>
      </w:r>
      <w:proofErr w:type="gramEnd"/>
      <w:r w:rsidR="003F7AF2" w:rsidRPr="009424E6">
        <w:t xml:space="preserve">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lastRenderedPageBreak/>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 xml:space="preserve">Scenarios 1 through 7 </w:t>
      </w:r>
      <w:proofErr w:type="gramStart"/>
      <w:r w:rsidRPr="009424E6">
        <w:t>w</w:t>
      </w:r>
      <w:r w:rsidR="003F7AF2" w:rsidRPr="009424E6">
        <w:t>ere projected</w:t>
      </w:r>
      <w:proofErr w:type="gramEnd"/>
      <w:r w:rsidR="003F7AF2" w:rsidRPr="009424E6">
        <w:t xml:space="preserve">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proofErr w:type="gramStart"/>
      <w:r w:rsidRPr="009424E6">
        <w:rPr>
          <w:i/>
        </w:rPr>
        <w:t>B</w:t>
      </w:r>
      <w:r w:rsidRPr="009424E6">
        <w:rPr>
          <w:i/>
          <w:vertAlign w:val="subscript"/>
        </w:rPr>
        <w:t>35%</w:t>
      </w:r>
      <w:proofErr w:type="gramEnd"/>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 xml:space="preserve">th fishing at the OFL </w:t>
      </w:r>
      <w:proofErr w:type="gramStart"/>
      <w:r w:rsidR="0061571F" w:rsidRPr="009424E6">
        <w:t>after 2023</w:t>
      </w:r>
      <w:r w:rsidRPr="009424E6">
        <w:t xml:space="preserve"> results in an expected spaw</w:t>
      </w:r>
      <w:r w:rsidR="0061571F" w:rsidRPr="009424E6">
        <w:t>ning biomass of 75,330 t by 2034 and would therefore</w:t>
      </w:r>
      <w:proofErr w:type="gramEnd"/>
      <w:r w:rsidR="0061571F" w:rsidRPr="009424E6">
        <w:t xml:space="preserv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61571F" w:rsidRPr="009424E6">
        <w:t>a</w:t>
      </w:r>
      <w:proofErr w:type="gramEnd"/>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lastRenderedPageBreak/>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rStyle w:val="Normal"/>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C3547D" w:rsidRDefault="00C3547D"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C3547D" w:rsidRDefault="00C3547D"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C3547D" w:rsidRDefault="00C3547D"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C3547D" w:rsidRDefault="00C3547D" w:rsidP="003B030B">
                      <w:pPr>
                        <w:spacing w:after="0"/>
                      </w:pPr>
                      <w:r>
                        <w:t>Model 19.1a AFSC trawl survey numbers</w:t>
                      </w:r>
                    </w:p>
                  </w:txbxContent>
                </v:textbox>
              </v:shape>
            </w:pict>
          </mc:Fallback>
        </mc:AlternateContent>
      </w:r>
      <w:r w:rsidR="006112BF" w:rsidRPr="006112BF">
        <w:rPr>
          <w:rStyle w:val="Normal"/>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rStyle w:val="Normal"/>
          <w:snapToGrid w:val="0"/>
          <w:color w:val="000000"/>
          <w:w w:val="0"/>
          <w:sz w:val="0"/>
          <w:szCs w:val="0"/>
          <w:u w:color="000000"/>
          <w:bdr w:val="none" w:sz="0" w:space="0" w:color="000000"/>
          <w:shd w:val="clear" w:color="000000" w:fill="000000"/>
          <w:lang w:val="x-none" w:eastAsia="x-none" w:bidi="x-none"/>
        </w:rPr>
        <w:t xml:space="preserve"> </w:t>
      </w:r>
      <w:r w:rsidR="006112BF" w:rsidRPr="006112BF">
        <w:rPr>
          <w:rStyle w:val="Normal"/>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bookmarkStart w:id="0" w:name="_GoBack"/>
      <w:bookmarkEnd w:id="0"/>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 xml:space="preserve">In the process of compiling data for the 2022 assessment it </w:t>
      </w:r>
      <w:proofErr w:type="gramStart"/>
      <w:r>
        <w:t>was discovered</w:t>
      </w:r>
      <w:proofErr w:type="gramEnd"/>
      <w:r>
        <w:t xml:space="preserve">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xml:space="preserve">. This catch ranged from above 8,500 t to greater than 13,400 t, representing an average of 17% of the total harvest in those years. In this year’s </w:t>
      </w:r>
      <w:proofErr w:type="gramStart"/>
      <w:r w:rsidR="00257E6D">
        <w:t>assessment</w:t>
      </w:r>
      <w:proofErr w:type="gramEnd"/>
      <w:r w:rsidR="00257E6D">
        <w:t xml:space="preserve">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 xml:space="preserve">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w:t>
      </w:r>
      <w:proofErr w:type="gramStart"/>
      <w:r>
        <w:t>be used</w:t>
      </w:r>
      <w:proofErr w:type="gramEnd"/>
      <w:r>
        <w:t xml:space="preserve">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BE866E" w14:textId="77777777" w:rsidR="000E1150" w:rsidRDefault="000E1150">
      <w:pPr>
        <w:spacing w:after="0"/>
      </w:pPr>
      <w:r>
        <w:separator/>
      </w:r>
    </w:p>
  </w:endnote>
  <w:endnote w:type="continuationSeparator" w:id="0">
    <w:p w14:paraId="6A94BA08" w14:textId="77777777" w:rsidR="000E1150" w:rsidRDefault="000E115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C3547D" w:rsidRDefault="00C3547D">
    <w:pPr>
      <w:pBdr>
        <w:top w:val="nil"/>
        <w:left w:val="nil"/>
        <w:bottom w:val="nil"/>
        <w:right w:val="nil"/>
        <w:between w:val="nil"/>
      </w:pBdr>
      <w:tabs>
        <w:tab w:val="center" w:pos="4320"/>
        <w:tab w:val="left" w:pos="5957"/>
      </w:tabs>
      <w:jc w:val="right"/>
      <w:rPr>
        <w:i/>
        <w:sz w:val="24"/>
        <w:szCs w:val="24"/>
      </w:rPr>
    </w:pPr>
  </w:p>
  <w:p w14:paraId="19DA1A7C" w14:textId="77777777" w:rsidR="00C3547D" w:rsidRDefault="00C3547D">
    <w:pPr>
      <w:pBdr>
        <w:top w:val="nil"/>
        <w:left w:val="nil"/>
        <w:bottom w:val="nil"/>
        <w:right w:val="nil"/>
        <w:between w:val="nil"/>
      </w:pBdr>
      <w:tabs>
        <w:tab w:val="center" w:pos="4320"/>
        <w:tab w:val="left" w:pos="5957"/>
      </w:tabs>
      <w:spacing w:after="720"/>
      <w:ind w:right="360"/>
    </w:pPr>
  </w:p>
  <w:p w14:paraId="5A9EA22C" w14:textId="77777777" w:rsidR="00C3547D" w:rsidRDefault="00C3547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A163D9" w14:textId="77777777" w:rsidR="000E1150" w:rsidRDefault="000E1150">
      <w:pPr>
        <w:spacing w:after="0"/>
      </w:pPr>
      <w:r>
        <w:separator/>
      </w:r>
    </w:p>
  </w:footnote>
  <w:footnote w:type="continuationSeparator" w:id="0">
    <w:p w14:paraId="78BBE71B" w14:textId="77777777" w:rsidR="000E1150" w:rsidRDefault="000E115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0E1150"/>
    <w:rsid w:val="00107B7B"/>
    <w:rsid w:val="001304DC"/>
    <w:rsid w:val="001347D1"/>
    <w:rsid w:val="00143EBA"/>
    <w:rsid w:val="0014699C"/>
    <w:rsid w:val="00146C80"/>
    <w:rsid w:val="00157804"/>
    <w:rsid w:val="001618F6"/>
    <w:rsid w:val="00164108"/>
    <w:rsid w:val="00176042"/>
    <w:rsid w:val="0018415D"/>
    <w:rsid w:val="001977B8"/>
    <w:rsid w:val="001A1DB1"/>
    <w:rsid w:val="001B2557"/>
    <w:rsid w:val="001D22FB"/>
    <w:rsid w:val="001E135E"/>
    <w:rsid w:val="00203737"/>
    <w:rsid w:val="002115AE"/>
    <w:rsid w:val="0021320C"/>
    <w:rsid w:val="0021371B"/>
    <w:rsid w:val="00216E2F"/>
    <w:rsid w:val="00225CFA"/>
    <w:rsid w:val="002416F7"/>
    <w:rsid w:val="00257E6D"/>
    <w:rsid w:val="00280C7A"/>
    <w:rsid w:val="002934EA"/>
    <w:rsid w:val="002A417A"/>
    <w:rsid w:val="002B2F29"/>
    <w:rsid w:val="002B3282"/>
    <w:rsid w:val="002C5C9A"/>
    <w:rsid w:val="002D09FE"/>
    <w:rsid w:val="002D1211"/>
    <w:rsid w:val="002D6720"/>
    <w:rsid w:val="002D7F7F"/>
    <w:rsid w:val="002E0AF4"/>
    <w:rsid w:val="002E107F"/>
    <w:rsid w:val="00303341"/>
    <w:rsid w:val="00321F63"/>
    <w:rsid w:val="003274DC"/>
    <w:rsid w:val="003518CA"/>
    <w:rsid w:val="00361719"/>
    <w:rsid w:val="00364B45"/>
    <w:rsid w:val="00367C6E"/>
    <w:rsid w:val="00383528"/>
    <w:rsid w:val="00384D22"/>
    <w:rsid w:val="0038742E"/>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80782"/>
    <w:rsid w:val="0068239D"/>
    <w:rsid w:val="00682BBD"/>
    <w:rsid w:val="006A79E9"/>
    <w:rsid w:val="006C48F6"/>
    <w:rsid w:val="006D7DD7"/>
    <w:rsid w:val="00702228"/>
    <w:rsid w:val="007047BA"/>
    <w:rsid w:val="00725751"/>
    <w:rsid w:val="0072636E"/>
    <w:rsid w:val="00731F0F"/>
    <w:rsid w:val="00742CA5"/>
    <w:rsid w:val="007508CE"/>
    <w:rsid w:val="00774BE0"/>
    <w:rsid w:val="007917B3"/>
    <w:rsid w:val="007C0525"/>
    <w:rsid w:val="007E10D3"/>
    <w:rsid w:val="007E68CB"/>
    <w:rsid w:val="007F1912"/>
    <w:rsid w:val="007F50FD"/>
    <w:rsid w:val="007F66A8"/>
    <w:rsid w:val="008065A3"/>
    <w:rsid w:val="00817F7F"/>
    <w:rsid w:val="0082513F"/>
    <w:rsid w:val="00834969"/>
    <w:rsid w:val="008457C0"/>
    <w:rsid w:val="0085439A"/>
    <w:rsid w:val="008544D6"/>
    <w:rsid w:val="00864281"/>
    <w:rsid w:val="00872F90"/>
    <w:rsid w:val="008752A8"/>
    <w:rsid w:val="0087626C"/>
    <w:rsid w:val="00886241"/>
    <w:rsid w:val="00895A4A"/>
    <w:rsid w:val="008C75B8"/>
    <w:rsid w:val="008F19A6"/>
    <w:rsid w:val="00902FA8"/>
    <w:rsid w:val="00905596"/>
    <w:rsid w:val="00941949"/>
    <w:rsid w:val="009424E6"/>
    <w:rsid w:val="00956FF0"/>
    <w:rsid w:val="009611C1"/>
    <w:rsid w:val="00964FD0"/>
    <w:rsid w:val="00970242"/>
    <w:rsid w:val="009802D9"/>
    <w:rsid w:val="009809AC"/>
    <w:rsid w:val="009831BE"/>
    <w:rsid w:val="00992C57"/>
    <w:rsid w:val="009C0CC7"/>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27DD0"/>
    <w:rsid w:val="00C3547D"/>
    <w:rsid w:val="00C3644C"/>
    <w:rsid w:val="00C461E7"/>
    <w:rsid w:val="00C861C0"/>
    <w:rsid w:val="00C941E9"/>
    <w:rsid w:val="00CA3BE3"/>
    <w:rsid w:val="00CA5CA7"/>
    <w:rsid w:val="00CA7B97"/>
    <w:rsid w:val="00CB4EF9"/>
    <w:rsid w:val="00CE5413"/>
    <w:rsid w:val="00CF32C5"/>
    <w:rsid w:val="00D07B5F"/>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6DAD"/>
    <w:rsid w:val="00E97D8D"/>
    <w:rsid w:val="00EA50CC"/>
    <w:rsid w:val="00ED2645"/>
    <w:rsid w:val="00EE32B7"/>
    <w:rsid w:val="00F1205A"/>
    <w:rsid w:val="00F311B8"/>
    <w:rsid w:val="00F31AFB"/>
    <w:rsid w:val="00F40D36"/>
    <w:rsid w:val="00F561FC"/>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021CD4-6A2A-4FC4-90BE-044ADAF78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8334</TotalTime>
  <Pages>123</Pages>
  <Words>27294</Words>
  <Characters>155576</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44</cp:revision>
  <dcterms:created xsi:type="dcterms:W3CDTF">2022-08-18T23:24:00Z</dcterms:created>
  <dcterms:modified xsi:type="dcterms:W3CDTF">2023-10-21T02:37:00Z</dcterms:modified>
</cp:coreProperties>
</file>